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5D22" w:rsidRPr="004D03BC" w:rsidRDefault="00FB5D22" w:rsidP="004D03BC">
      <w:pPr>
        <w:jc w:val="left"/>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Политика в отношении обработки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1. Общие положения</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1418" w:hanging="12"/>
        <w:rPr>
          <w:rFonts w:ascii="Times New Roman" w:hAnsi="Times New Roman" w:cs="Times New Roman"/>
        </w:rPr>
      </w:pPr>
      <w:r w:rsidRPr="004D03BC">
        <w:rPr>
          <w:rFonts w:ascii="Times New Roman" w:hAnsi="Times New Roman" w:cs="Times New Roman"/>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4D03BC">
        <w:rPr>
          <w:rFonts w:ascii="Times New Roman" w:hAnsi="Times New Roman" w:cs="Times New Roman"/>
          <w:b/>
          <w:bCs/>
        </w:rPr>
        <w:t>Индивидуальным предпринимателем Гусейновым Гасаном Мубариз Оглы</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ИНН </w:t>
      </w:r>
      <w:r w:rsidRPr="004D03BC">
        <w:rPr>
          <w:rFonts w:ascii="Times New Roman" w:hAnsi="Times New Roman" w:cs="Times New Roman"/>
          <w:b/>
          <w:bCs/>
        </w:rPr>
        <w:t>370209708983</w:t>
      </w:r>
      <w:r w:rsidRPr="004D03BC">
        <w:rPr>
          <w:rFonts w:ascii="Times New Roman" w:hAnsi="Times New Roman" w:cs="Times New Roman"/>
        </w:rPr>
        <w:t xml:space="preserve">, ОГРНИП </w:t>
      </w:r>
      <w:r w:rsidRPr="004D03BC">
        <w:rPr>
          <w:rFonts w:ascii="Times New Roman" w:hAnsi="Times New Roman" w:cs="Times New Roman"/>
          <w:b/>
          <w:bCs/>
        </w:rPr>
        <w:t>324370000058987</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юридический адрес: </w:t>
      </w:r>
      <w:r w:rsidRPr="004D03BC">
        <w:rPr>
          <w:rFonts w:ascii="Times New Roman" w:hAnsi="Times New Roman" w:cs="Times New Roman"/>
          <w:b/>
          <w:bCs/>
        </w:rPr>
        <w:t>153008, Россия, Ивановская область, г. Иваново, ул. 2-я Челышева, д. 28</w:t>
      </w:r>
      <w:r w:rsidRPr="004D03BC">
        <w:rPr>
          <w:rFonts w:ascii="Times New Roman" w:hAnsi="Times New Roman" w:cs="Times New Roman"/>
        </w:rPr>
        <w:t>,</w:t>
      </w:r>
      <w:r>
        <w:rPr>
          <w:rFonts w:ascii="Times New Roman" w:hAnsi="Times New Roman" w:cs="Times New Roman"/>
        </w:rPr>
        <w:t xml:space="preserve"> </w:t>
      </w:r>
      <w:r w:rsidRPr="004D03BC">
        <w:rPr>
          <w:rFonts w:ascii="Times New Roman" w:hAnsi="Times New Roman" w:cs="Times New Roman"/>
        </w:rPr>
        <w:t>осуществляющим деятельность на территории г. Москвы и Московской области</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(далее — </w:t>
      </w:r>
      <w:r w:rsidRPr="004D03BC">
        <w:rPr>
          <w:rFonts w:ascii="Times New Roman" w:hAnsi="Times New Roman" w:cs="Times New Roman"/>
          <w:b/>
          <w:bCs/>
        </w:rPr>
        <w:t>Оператор</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защиту прав на неприкосновенность частной жизни, личную и семейную тайну.</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1.2. Настоящая политика Оператора в отношении обработки персональных данных (далее — </w:t>
      </w:r>
      <w:r w:rsidRPr="004D03BC">
        <w:rPr>
          <w:rFonts w:ascii="Times New Roman" w:hAnsi="Times New Roman" w:cs="Times New Roman"/>
          <w:b/>
          <w:bCs/>
        </w:rPr>
        <w:t>Политика</w:t>
      </w:r>
      <w:r w:rsidRPr="004D03BC">
        <w:rPr>
          <w:rFonts w:ascii="Times New Roman" w:hAnsi="Times New Roman" w:cs="Times New Roman"/>
        </w:rPr>
        <w:t xml:space="preserve">) применяется ко всей информации, которую Оператор может получить о посетителях веб-сайта </w:t>
      </w:r>
      <w:r w:rsidRPr="004D03BC">
        <w:rPr>
          <w:rFonts w:ascii="Times New Roman" w:hAnsi="Times New Roman" w:cs="Times New Roman"/>
          <w:b/>
          <w:bCs/>
        </w:rPr>
        <w:t>https://nuvell.ru</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2. Основные понятия, используемые в Политике</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2.1. Автоматизированная обработка персональных данных — обработка персональных данных с помощью средств вычислительной техники.</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4D03BC">
        <w:rPr>
          <w:rFonts w:ascii="Times New Roman" w:hAnsi="Times New Roman" w:cs="Times New Roman"/>
          <w:b/>
          <w:bCs/>
        </w:rPr>
        <w:t>https://nuvell.ru</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lastRenderedPageBreak/>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2.8. Персональные данные — любая информация, относящаяся прямо или косвенно к определенному или определяемому Пользователю веб-сайта </w:t>
      </w:r>
      <w:r w:rsidRPr="004D03BC">
        <w:rPr>
          <w:rFonts w:ascii="Times New Roman" w:hAnsi="Times New Roman" w:cs="Times New Roman"/>
          <w:b/>
          <w:bCs/>
        </w:rPr>
        <w:t>https://nuvell.ru</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p>
    <w:p w:rsidR="004D03BC" w:rsidRDefault="004D03BC" w:rsidP="004D03BC">
      <w:pPr>
        <w:keepLines/>
        <w:ind w:left="708"/>
        <w:rPr>
          <w:rFonts w:ascii="Times New Roman" w:hAnsi="Times New Roman" w:cs="Times New Roman"/>
        </w:rPr>
      </w:pPr>
      <w:r w:rsidRPr="004D03BC">
        <w:rPr>
          <w:rFonts w:ascii="Times New Roman" w:hAnsi="Times New Roman" w:cs="Times New Roman"/>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2.10. Пользователь — любой посетитель веб-сайта </w:t>
      </w:r>
      <w:r w:rsidRPr="004D03BC">
        <w:rPr>
          <w:rFonts w:ascii="Times New Roman" w:hAnsi="Times New Roman" w:cs="Times New Roman"/>
          <w:b/>
          <w:bCs/>
        </w:rPr>
        <w:t>https://nuvell.ru</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4D03BC" w:rsidRPr="004D03BC" w:rsidRDefault="004D03BC" w:rsidP="004D03BC">
      <w:pPr>
        <w:keepLines/>
        <w:ind w:left="708"/>
        <w:rPr>
          <w:rFonts w:ascii="Times New Roman" w:hAnsi="Times New Roman" w:cs="Times New Roman"/>
        </w:rPr>
      </w:pPr>
    </w:p>
    <w:p w:rsidR="004D03BC" w:rsidRPr="001152A5" w:rsidRDefault="004D03BC" w:rsidP="004D03BC">
      <w:pPr>
        <w:keepLines/>
        <w:ind w:left="708"/>
        <w:rPr>
          <w:rFonts w:ascii="Times New Roman" w:hAnsi="Times New Roman" w:cs="Times New Roman"/>
        </w:rPr>
      </w:pPr>
      <w:r w:rsidRPr="004D03BC">
        <w:rPr>
          <w:rFonts w:ascii="Times New Roman" w:hAnsi="Times New Roman" w:cs="Times New Roman"/>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D03BC" w:rsidRPr="001152A5"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4D03BC" w:rsidRPr="001152A5" w:rsidRDefault="004D03BC" w:rsidP="004D03BC">
      <w:pPr>
        <w:keepLines/>
        <w:ind w:left="0" w:firstLine="0"/>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3. Основные права и обязанности Оператора</w:t>
      </w:r>
    </w:p>
    <w:p w:rsidR="004D03BC" w:rsidRPr="004D03BC" w:rsidRDefault="004D03BC" w:rsidP="004D03BC">
      <w:pPr>
        <w:keepLines/>
        <w:ind w:left="708"/>
        <w:rPr>
          <w:rFonts w:ascii="Times New Roman" w:hAnsi="Times New Roman" w:cs="Times New Roman"/>
        </w:rPr>
      </w:pPr>
    </w:p>
    <w:p w:rsidR="004D03BC" w:rsidRPr="00546709" w:rsidRDefault="004D03BC" w:rsidP="003A7585">
      <w:pPr>
        <w:keepLines/>
        <w:ind w:left="708"/>
        <w:rPr>
          <w:rFonts w:ascii="Times New Roman" w:hAnsi="Times New Roman" w:cs="Times New Roman"/>
        </w:rPr>
      </w:pPr>
      <w:r w:rsidRPr="004D03BC">
        <w:rPr>
          <w:rFonts w:ascii="Times New Roman" w:hAnsi="Times New Roman" w:cs="Times New Roman"/>
        </w:rPr>
        <w:t xml:space="preserve">3.1. </w:t>
      </w:r>
      <w:r w:rsidR="003A7585" w:rsidRPr="003A7585">
        <w:rPr>
          <w:rFonts w:ascii="Times New Roman" w:hAnsi="Times New Roman" w:cs="Times New Roman"/>
        </w:rPr>
        <w:t>Оператор имеет право: – получать от субъекта персональных данных достоверные информацию и/или документы, содержащие персональные данные; –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3A7585" w:rsidRPr="00546709" w:rsidRDefault="003A7585" w:rsidP="003A7585">
      <w:pPr>
        <w:keepLines/>
        <w:ind w:left="708"/>
        <w:rPr>
          <w:rFonts w:ascii="Times New Roman" w:hAnsi="Times New Roman" w:cs="Times New Roman"/>
        </w:rPr>
      </w:pPr>
    </w:p>
    <w:p w:rsidR="003A7585" w:rsidRPr="00546709" w:rsidRDefault="004D03BC" w:rsidP="003A7585">
      <w:pPr>
        <w:keepLines/>
        <w:ind w:left="708"/>
        <w:rPr>
          <w:rFonts w:ascii="Times New Roman" w:hAnsi="Times New Roman" w:cs="Times New Roman"/>
        </w:rPr>
      </w:pPr>
      <w:r w:rsidRPr="004D03BC">
        <w:rPr>
          <w:rFonts w:ascii="Times New Roman" w:hAnsi="Times New Roman" w:cs="Times New Roman"/>
        </w:rPr>
        <w:lastRenderedPageBreak/>
        <w:t xml:space="preserve">3.2. </w:t>
      </w:r>
      <w:r w:rsidR="003A7585" w:rsidRPr="003A7585">
        <w:rPr>
          <w:rFonts w:ascii="Times New Roman" w:hAnsi="Times New Roman" w:cs="Times New Roman"/>
        </w:rPr>
        <w:t>Оператор обязан: – предоставлять субъекту персональных данных по его просьбе информацию, касающуюся обработки его персональных данных; – организовывать обработку персональных данных в порядке, установленном действующим законодательством РФ; –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 – публиковать или иным образом обеспечивать неограниченный доступ к настоящей Политике в отношении обработки персональных данных; –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 – исполнять иные обязанности, предусмотренные Законом о персональных данных.</w:t>
      </w:r>
    </w:p>
    <w:p w:rsidR="003A7585" w:rsidRPr="00546709" w:rsidRDefault="003A7585" w:rsidP="003A7585">
      <w:pPr>
        <w:keepLines/>
        <w:ind w:left="708"/>
        <w:rPr>
          <w:rFonts w:ascii="Times New Roman" w:hAnsi="Times New Roman" w:cs="Times New Roman"/>
        </w:rPr>
      </w:pPr>
    </w:p>
    <w:p w:rsidR="004D03BC" w:rsidRPr="004D03BC" w:rsidRDefault="004D03BC" w:rsidP="003A7585">
      <w:pPr>
        <w:keepLines/>
        <w:ind w:left="708"/>
        <w:rPr>
          <w:rFonts w:ascii="Times New Roman" w:hAnsi="Times New Roman" w:cs="Times New Roman"/>
          <w:b/>
          <w:bCs/>
        </w:rPr>
      </w:pPr>
      <w:r w:rsidRPr="004D03BC">
        <w:rPr>
          <w:rFonts w:ascii="Times New Roman" w:hAnsi="Times New Roman" w:cs="Times New Roman"/>
          <w:b/>
          <w:bCs/>
        </w:rPr>
        <w:t>4. Основные права и обязанности субъектов персональных данных</w:t>
      </w:r>
    </w:p>
    <w:p w:rsidR="004D03BC" w:rsidRPr="004D03BC" w:rsidRDefault="004D03BC" w:rsidP="004D03BC">
      <w:pPr>
        <w:keepLines/>
        <w:ind w:left="708"/>
        <w:rPr>
          <w:rFonts w:ascii="Times New Roman" w:hAnsi="Times New Roman" w:cs="Times New Roman"/>
        </w:rPr>
      </w:pPr>
    </w:p>
    <w:p w:rsidR="004D03BC" w:rsidRPr="00546709" w:rsidRDefault="004D03BC" w:rsidP="003A7585">
      <w:pPr>
        <w:keepLines/>
        <w:ind w:left="708"/>
        <w:rPr>
          <w:rFonts w:ascii="Times New Roman" w:hAnsi="Times New Roman" w:cs="Times New Roman"/>
        </w:rPr>
      </w:pPr>
      <w:r w:rsidRPr="004D03BC">
        <w:rPr>
          <w:rFonts w:ascii="Times New Roman" w:hAnsi="Times New Roman" w:cs="Times New Roman"/>
        </w:rPr>
        <w:t xml:space="preserve">4.1. </w:t>
      </w:r>
      <w:r w:rsidR="003A7585" w:rsidRPr="003A7585">
        <w:rPr>
          <w:rFonts w:ascii="Times New Roman" w:hAnsi="Times New Roman" w:cs="Times New Roman"/>
        </w:rPr>
        <w:t> Субъекты персональных данных имеют право: –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 выдвигать условие предварительного согласия при обработке персональных данных в целях продвижения на рынке товаров, работ и услуг; – на отзыв согласия на обработку персональных данных; –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 на осуществление иных прав, предусмотренных законодательством РФ.</w:t>
      </w:r>
    </w:p>
    <w:p w:rsidR="003A7585" w:rsidRPr="00546709" w:rsidRDefault="003A7585" w:rsidP="003A7585">
      <w:pPr>
        <w:keepLines/>
        <w:ind w:left="708"/>
        <w:rPr>
          <w:rFonts w:ascii="Times New Roman" w:hAnsi="Times New Roman" w:cs="Times New Roman"/>
        </w:rPr>
      </w:pPr>
    </w:p>
    <w:p w:rsidR="004D03BC" w:rsidRPr="00546709" w:rsidRDefault="004D03BC" w:rsidP="003A7585">
      <w:pPr>
        <w:keepLines/>
        <w:ind w:left="708"/>
        <w:rPr>
          <w:rFonts w:ascii="Times New Roman" w:hAnsi="Times New Roman" w:cs="Times New Roman"/>
        </w:rPr>
      </w:pPr>
      <w:r w:rsidRPr="004D03BC">
        <w:rPr>
          <w:rFonts w:ascii="Times New Roman" w:hAnsi="Times New Roman" w:cs="Times New Roman"/>
        </w:rPr>
        <w:t xml:space="preserve">4.2. </w:t>
      </w:r>
      <w:r w:rsidR="003A7585" w:rsidRPr="003A7585">
        <w:rPr>
          <w:rFonts w:ascii="Times New Roman" w:hAnsi="Times New Roman" w:cs="Times New Roman"/>
        </w:rPr>
        <w:t>Субъекты персональных данных обязаны: – предоставлять Оператору достоверные данные о себе; – сообщать Оператору об уточнении (обновлении, изменении) своих персональных данных.</w:t>
      </w:r>
    </w:p>
    <w:p w:rsidR="003A7585" w:rsidRPr="00546709" w:rsidRDefault="003A7585" w:rsidP="003A7585">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4.3. </w:t>
      </w:r>
      <w:r w:rsidR="003A7585" w:rsidRPr="003A7585">
        <w:rPr>
          <w:rFonts w:ascii="Times New Roman" w:hAnsi="Times New Roman" w:cs="Times New Roman"/>
        </w:rPr>
        <w:t>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5. Оператор может обрабатывать следующие персональные данные Пользователя</w:t>
      </w:r>
    </w:p>
    <w:p w:rsidR="004D03BC" w:rsidRPr="004D03BC" w:rsidRDefault="004D03BC" w:rsidP="004D03BC">
      <w:pPr>
        <w:keepLines/>
        <w:ind w:left="708"/>
        <w:rPr>
          <w:rFonts w:ascii="Times New Roman" w:hAnsi="Times New Roman" w:cs="Times New Roman"/>
          <w:b/>
          <w:bCs/>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5.1. Фамилия, имя, отчество.</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5.2. Электронный адрес.</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5.3. Номера телефонов.</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5.4. Также на сайте происходит сбор и обработка обезличенных данных о посетителях (в т.ч. файлов «</w:t>
      </w:r>
      <w:proofErr w:type="spellStart"/>
      <w:r w:rsidRPr="004D03BC">
        <w:rPr>
          <w:rFonts w:ascii="Times New Roman" w:hAnsi="Times New Roman" w:cs="Times New Roman"/>
        </w:rPr>
        <w:t>cookie</w:t>
      </w:r>
      <w:proofErr w:type="spellEnd"/>
      <w:r w:rsidRPr="004D03BC">
        <w:rPr>
          <w:rFonts w:ascii="Times New Roman" w:hAnsi="Times New Roman" w:cs="Times New Roman"/>
        </w:rPr>
        <w:t>») с помощью сервисов интернет-статистики (Яндекс Метрика и других).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lastRenderedPageBreak/>
        <w:t>5.5. Вышеперечисленные данные далее по тексту Политики объединены общим понятием Персональные данные.</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5.7. Обработка персональных данных, разрешенных для распространения, из числа специальных категорий персональных данных, указанных в ч. 1 ст. 10 Федерального закона «О персональных данных», допускается, если соблюдаются запреты и условия, предусмотренные ст. 10.1 Федерального закона «О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Федерального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5.8.1. Согласие на обработку персональных данных, разрешенных для распространения, Пользователь предоставляет Оператору непосредственно.</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Указанные в данном требовании персональные данные могут обрабатываться только Оператором, которому оно направлено.</w:t>
      </w:r>
    </w:p>
    <w:p w:rsidR="004D03BC" w:rsidRPr="004D03BC" w:rsidRDefault="004D03BC" w:rsidP="004D03BC">
      <w:pPr>
        <w:keepLines/>
        <w:ind w:left="708"/>
        <w:rPr>
          <w:rFonts w:ascii="Times New Roman" w:hAnsi="Times New Roman" w:cs="Times New Roman"/>
        </w:rPr>
      </w:pPr>
    </w:p>
    <w:p w:rsidR="004D03BC" w:rsidRPr="00546709" w:rsidRDefault="004D03BC" w:rsidP="004D03BC">
      <w:pPr>
        <w:keepLines/>
        <w:ind w:left="708"/>
        <w:rPr>
          <w:rFonts w:ascii="Times New Roman" w:hAnsi="Times New Roman" w:cs="Times New Roman"/>
        </w:rPr>
      </w:pPr>
      <w:r w:rsidRPr="004D03BC">
        <w:rPr>
          <w:rFonts w:ascii="Times New Roman" w:hAnsi="Times New Roman" w:cs="Times New Roman"/>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3A7585" w:rsidRPr="00546709" w:rsidRDefault="003A7585"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6. Принципы обработки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6.1. Обработка персональных данных осуществляется на законной и справедливой основе.</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6.4. Обработке подлежат только персональные данные, которые отвечают целям их обработки.</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lastRenderedPageBreak/>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4D03BC" w:rsidRPr="004D03BC" w:rsidRDefault="004D03BC" w:rsidP="004D03BC">
      <w:pPr>
        <w:keepLines/>
        <w:ind w:left="708"/>
        <w:rPr>
          <w:rFonts w:ascii="Times New Roman" w:hAnsi="Times New Roman" w:cs="Times New Roman"/>
        </w:rPr>
      </w:pPr>
    </w:p>
    <w:p w:rsidR="004D03BC" w:rsidRPr="001152A5" w:rsidRDefault="004D03BC" w:rsidP="004D03BC">
      <w:pPr>
        <w:keepLines/>
        <w:ind w:left="708"/>
        <w:rPr>
          <w:rFonts w:ascii="Times New Roman" w:hAnsi="Times New Roman" w:cs="Times New Roman"/>
        </w:rPr>
      </w:pPr>
      <w:r w:rsidRPr="004D03BC">
        <w:rPr>
          <w:rFonts w:ascii="Times New Roman" w:hAnsi="Times New Roman" w:cs="Times New Roman"/>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4D03BC">
        <w:rPr>
          <w:rFonts w:ascii="Times New Roman" w:hAnsi="Times New Roman" w:cs="Times New Roman"/>
        </w:rPr>
        <w:t>поручителем</w:t>
      </w:r>
      <w:proofErr w:type="gramEnd"/>
      <w:r w:rsidRPr="004D03BC">
        <w:rPr>
          <w:rFonts w:ascii="Times New Roman" w:hAnsi="Times New Roman" w:cs="Times New Roman"/>
        </w:rPr>
        <w:t xml:space="preserve">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3A7585" w:rsidRPr="001152A5" w:rsidRDefault="003A7585"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7. Цели обработки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7.1. Цель обработки персональных данных Пользователя:</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информирование Пользователя посредством отправки электронных писем;</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заключение, исполнение и прекращение гражданско-правовых договоров;</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предоставление доступа Пользователю к сервисам, информации и/или материалам, содержащимся на веб-сайте https://nuvell.ru.</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info@nuvell.ru с пометкой «Отказ от уведомлений о новых продуктах и услугах и специальных предложениях».</w:t>
      </w:r>
    </w:p>
    <w:p w:rsidR="004D03BC" w:rsidRPr="004D03BC" w:rsidRDefault="004D03BC" w:rsidP="004D03BC">
      <w:pPr>
        <w:keepLines/>
        <w:ind w:left="708"/>
        <w:rPr>
          <w:rFonts w:ascii="Times New Roman" w:hAnsi="Times New Roman" w:cs="Times New Roman"/>
        </w:rPr>
      </w:pPr>
    </w:p>
    <w:p w:rsidR="004D03BC" w:rsidRPr="00546709" w:rsidRDefault="004D03BC" w:rsidP="003A7585">
      <w:pPr>
        <w:keepLines/>
        <w:ind w:left="708"/>
        <w:rPr>
          <w:rFonts w:ascii="Times New Roman" w:hAnsi="Times New Roman" w:cs="Times New Roman"/>
        </w:rPr>
      </w:pPr>
      <w:r w:rsidRPr="004D03BC">
        <w:rPr>
          <w:rFonts w:ascii="Times New Roman" w:hAnsi="Times New Roman" w:cs="Times New Roman"/>
        </w:rPr>
        <w:t>7.3. Обезличенные данные Пользователей, собираемые с помощью сервисов интернет-статистики (в том числе Яндекс Метрика), служат для сбора информации о действиях Пользователей на сайте, улучшения качества сайта и его содержания.</w:t>
      </w:r>
    </w:p>
    <w:p w:rsidR="003A7585" w:rsidRPr="00546709" w:rsidRDefault="003A7585" w:rsidP="003A7585">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8. Правовые основания обработки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8.1. Правовыми основаниями обработки персональных данных Оператором являются:</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Федеральный закон от 27.07.2006 № 152-ФЗ «О персональных данных»;</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Федеральный закон от 27.07.2006 № 149-ФЗ «Об информации, информационных технологиях и о защите информации»;</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Гражданский кодекс Российской Федерации;</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договоры, заключенные между Оператором и Пользователем;</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согласие Пользователя на обработку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https://nuvell.ru, либо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4D03BC">
        <w:rPr>
          <w:rFonts w:ascii="Times New Roman" w:hAnsi="Times New Roman" w:cs="Times New Roman"/>
        </w:rPr>
        <w:t>cookie</w:t>
      </w:r>
      <w:proofErr w:type="spellEnd"/>
      <w:r w:rsidRPr="004D03BC">
        <w:rPr>
          <w:rFonts w:ascii="Times New Roman" w:hAnsi="Times New Roman" w:cs="Times New Roman"/>
        </w:rPr>
        <w:t>» и использование технологии JavaScript).</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lastRenderedPageBreak/>
        <w:t xml:space="preserve">8.4. Субъект персональных данных самостоятельно принимает решение о предоставлении его персональных данных и дает согласие </w:t>
      </w:r>
      <w:r w:rsidRPr="004D03BC">
        <w:rPr>
          <w:rFonts w:ascii="Times New Roman" w:hAnsi="Times New Roman" w:cs="Times New Roman"/>
          <w:b/>
          <w:bCs/>
        </w:rPr>
        <w:t>свободно, своей волей и в своем интересе</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9. Условия обработки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9.1. Обработка персональных данных осуществляется с согласия субъекта персональных данных на обработку его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9.4. Обработка персональных данных необходима для исполнения договора, стороной которого либо выгодоприобретателем или </w:t>
      </w:r>
      <w:proofErr w:type="gramStart"/>
      <w:r w:rsidRPr="004D03BC">
        <w:rPr>
          <w:rFonts w:ascii="Times New Roman" w:hAnsi="Times New Roman" w:cs="Times New Roman"/>
        </w:rPr>
        <w:t>поручителем</w:t>
      </w:r>
      <w:proofErr w:type="gramEnd"/>
      <w:r w:rsidRPr="004D03BC">
        <w:rPr>
          <w:rFonts w:ascii="Times New Roman" w:hAnsi="Times New Roman" w:cs="Times New Roma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10. Порядок сбора, хранения, передачи и других видов обработки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уведомления на адрес электронной почты Оператора </w:t>
      </w:r>
      <w:r w:rsidRPr="004D03BC">
        <w:rPr>
          <w:rFonts w:ascii="Times New Roman" w:hAnsi="Times New Roman" w:cs="Times New Roman"/>
          <w:b/>
          <w:bCs/>
        </w:rPr>
        <w:t>info@nuvell.ru</w:t>
      </w:r>
      <w:r w:rsidRPr="004D03BC">
        <w:rPr>
          <w:rFonts w:ascii="Times New Roman" w:hAnsi="Times New Roman" w:cs="Times New Roman"/>
        </w:rPr>
        <w:t xml:space="preserve"> с пометкой «Актуализация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lastRenderedPageBreak/>
        <w:t xml:space="preserve">10.4. Срок обработки персональных данных определяется достижением целей, для которых были собраны персональные данные, но не более </w:t>
      </w:r>
      <w:r w:rsidRPr="004D03BC">
        <w:rPr>
          <w:rFonts w:ascii="Times New Roman" w:hAnsi="Times New Roman" w:cs="Times New Roman"/>
          <w:b/>
          <w:bCs/>
        </w:rPr>
        <w:t>5 лет</w:t>
      </w:r>
      <w:r w:rsidRPr="004D03BC">
        <w:rPr>
          <w:rFonts w:ascii="Times New Roman" w:hAnsi="Times New Roman" w:cs="Times New Roman"/>
        </w:rPr>
        <w:t>, если иной срок не предусмотрен договором или действующим законодательством.</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info@nuvell.ru с пометкой «Отзыв согласия на обработку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Субъект персональных данных и/или Пользователь обязан самостоятельно своевременно ознакомиться с указанными документами.</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Оператор не несет ответственность за действия третьих лиц, в том числе указанных в настоящем пункте поставщиков услуг.</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10.7. Оператор при обработке персональных данных обеспечивает конфиденциальность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11. Перечень действий, производимых Оператором с полученными персональными данными</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12. Трансграничная передача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lastRenderedPageBreak/>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13. Конфиденциальность персональных данных</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b/>
          <w:bCs/>
        </w:rPr>
      </w:pPr>
      <w:r w:rsidRPr="004D03BC">
        <w:rPr>
          <w:rFonts w:ascii="Times New Roman" w:hAnsi="Times New Roman" w:cs="Times New Roman"/>
          <w:b/>
          <w:bCs/>
        </w:rPr>
        <w:t>14. Заключительные положения</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4D03BC">
        <w:rPr>
          <w:rFonts w:ascii="Times New Roman" w:hAnsi="Times New Roman" w:cs="Times New Roman"/>
          <w:b/>
          <w:bCs/>
        </w:rPr>
        <w:t>info@nuvell.ru</w:t>
      </w:r>
      <w:r w:rsidRPr="004D03BC">
        <w:rPr>
          <w:rFonts w:ascii="Times New Roman" w:hAnsi="Times New Roman" w:cs="Times New Roman"/>
        </w:rPr>
        <w:t>.</w:t>
      </w:r>
    </w:p>
    <w:p w:rsidR="004D03BC" w:rsidRPr="004D03BC" w:rsidRDefault="004D03BC" w:rsidP="004D03BC">
      <w:pPr>
        <w:keepLines/>
        <w:ind w:left="708"/>
        <w:rPr>
          <w:rFonts w:ascii="Times New Roman" w:hAnsi="Times New Roman" w:cs="Times New Roman"/>
        </w:rPr>
      </w:pP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14.2. В данном документе будут отражены любые изменения политики обработки персональных данных Оператором.</w:t>
      </w:r>
    </w:p>
    <w:p w:rsidR="004D03BC" w:rsidRPr="004D03BC" w:rsidRDefault="004D03BC" w:rsidP="004D03BC">
      <w:pPr>
        <w:keepLines/>
        <w:ind w:left="708"/>
        <w:rPr>
          <w:rFonts w:ascii="Times New Roman" w:hAnsi="Times New Roman" w:cs="Times New Roman"/>
        </w:rPr>
      </w:pPr>
      <w:r w:rsidRPr="004D03BC">
        <w:rPr>
          <w:rFonts w:ascii="Times New Roman" w:hAnsi="Times New Roman" w:cs="Times New Roman"/>
        </w:rPr>
        <w:t>Политика действует бессрочно до замены ее новой версией.</w:t>
      </w:r>
    </w:p>
    <w:p w:rsidR="004D03BC" w:rsidRPr="004D03BC" w:rsidRDefault="004D03BC" w:rsidP="004D03BC">
      <w:pPr>
        <w:keepLines/>
        <w:ind w:left="708"/>
        <w:rPr>
          <w:rFonts w:ascii="Times New Roman" w:hAnsi="Times New Roman" w:cs="Times New Roman"/>
        </w:rPr>
      </w:pPr>
    </w:p>
    <w:p w:rsidR="004D03BC" w:rsidRPr="00546709" w:rsidRDefault="004D03BC" w:rsidP="004D03BC">
      <w:pPr>
        <w:keepLines/>
        <w:ind w:left="708"/>
        <w:rPr>
          <w:rFonts w:ascii="Times New Roman" w:hAnsi="Times New Roman" w:cs="Times New Roman"/>
        </w:rPr>
      </w:pPr>
      <w:r w:rsidRPr="00546709">
        <w:rPr>
          <w:rFonts w:ascii="Times New Roman" w:hAnsi="Times New Roman" w:cs="Times New Roman"/>
        </w:rPr>
        <w:t>14.3. Актуальная версия Политики в свободном доступе расположена в сети Интернет по адресу:</w:t>
      </w:r>
      <w:r w:rsidR="00546709" w:rsidRPr="00546709">
        <w:rPr>
          <w:rFonts w:ascii="Times New Roman" w:hAnsi="Times New Roman" w:cs="Times New Roman"/>
        </w:rPr>
        <w:t xml:space="preserve"> </w:t>
      </w:r>
      <w:r w:rsidR="00546709" w:rsidRPr="00546709">
        <w:rPr>
          <w:rFonts w:ascii="Times New Roman" w:hAnsi="Times New Roman" w:cs="Times New Roman"/>
        </w:rPr>
        <w:t>https://</w:t>
      </w:r>
      <w:r w:rsidR="00546709" w:rsidRPr="00546709">
        <w:rPr>
          <w:rFonts w:ascii="Times New Roman" w:hAnsi="Times New Roman" w:cs="Times New Roman"/>
          <w:lang w:val="en-US"/>
        </w:rPr>
        <w:t>nuvell</w:t>
      </w:r>
      <w:r w:rsidR="00546709" w:rsidRPr="00546709">
        <w:rPr>
          <w:rFonts w:ascii="Times New Roman" w:hAnsi="Times New Roman" w:cs="Times New Roman"/>
        </w:rPr>
        <w:t>.ru/consent</w:t>
      </w:r>
    </w:p>
    <w:p w:rsidR="004D03BC" w:rsidRPr="00546709" w:rsidRDefault="004D03BC" w:rsidP="00546709">
      <w:pPr>
        <w:keepLines/>
        <w:ind w:left="0" w:firstLine="0"/>
        <w:rPr>
          <w:rFonts w:ascii="Times New Roman" w:hAnsi="Times New Roman" w:cs="Times New Roman"/>
        </w:rPr>
      </w:pPr>
    </w:p>
    <w:p w:rsidR="004D03BC" w:rsidRPr="00546709" w:rsidRDefault="004D03BC" w:rsidP="004D03BC">
      <w:pPr>
        <w:keepLines/>
        <w:ind w:left="708"/>
        <w:rPr>
          <w:rFonts w:ascii="Times New Roman" w:hAnsi="Times New Roman" w:cs="Times New Roman"/>
        </w:rPr>
      </w:pPr>
    </w:p>
    <w:sectPr w:rsidR="004D03BC" w:rsidRPr="00546709" w:rsidSect="004D03BC">
      <w:pgSz w:w="11906" w:h="16838"/>
      <w:pgMar w:top="378" w:right="850" w:bottom="1134" w:left="28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BC"/>
    <w:rsid w:val="001152A5"/>
    <w:rsid w:val="003A7585"/>
    <w:rsid w:val="004D03BC"/>
    <w:rsid w:val="00546709"/>
    <w:rsid w:val="00584251"/>
    <w:rsid w:val="005B4095"/>
    <w:rsid w:val="00C601BD"/>
    <w:rsid w:val="00DF5976"/>
    <w:rsid w:val="00FB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4E6A"/>
  <w15:chartTrackingRefBased/>
  <w15:docId w15:val="{06B7C423-D958-2647-A0F9-C8C7AAE0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line="360" w:lineRule="auto"/>
        <w:ind w:left="72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style>
  <w:style w:type="paragraph" w:styleId="1">
    <w:name w:val="heading 1"/>
    <w:basedOn w:val="a"/>
    <w:next w:val="a"/>
    <w:link w:val="10"/>
    <w:uiPriority w:val="9"/>
    <w:qFormat/>
    <w:rsid w:val="004D0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0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03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03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03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03B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03B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03B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03BC"/>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3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D03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D03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D03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D03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D03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03BC"/>
    <w:rPr>
      <w:rFonts w:eastAsiaTheme="majorEastAsia" w:cstheme="majorBidi"/>
      <w:color w:val="595959" w:themeColor="text1" w:themeTint="A6"/>
    </w:rPr>
  </w:style>
  <w:style w:type="character" w:customStyle="1" w:styleId="80">
    <w:name w:val="Заголовок 8 Знак"/>
    <w:basedOn w:val="a0"/>
    <w:link w:val="8"/>
    <w:uiPriority w:val="9"/>
    <w:semiHidden/>
    <w:rsid w:val="004D03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03BC"/>
    <w:rPr>
      <w:rFonts w:eastAsiaTheme="majorEastAsia" w:cstheme="majorBidi"/>
      <w:color w:val="272727" w:themeColor="text1" w:themeTint="D8"/>
    </w:rPr>
  </w:style>
  <w:style w:type="paragraph" w:styleId="a3">
    <w:name w:val="Title"/>
    <w:basedOn w:val="a"/>
    <w:next w:val="a"/>
    <w:link w:val="a4"/>
    <w:uiPriority w:val="10"/>
    <w:qFormat/>
    <w:rsid w:val="004D03B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D0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3BC"/>
    <w:pPr>
      <w:numPr>
        <w:ilvl w:val="1"/>
      </w:numPr>
      <w:spacing w:after="160"/>
      <w:ind w:left="720" w:firstLine="709"/>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D03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03BC"/>
    <w:pPr>
      <w:spacing w:before="160" w:after="160"/>
      <w:jc w:val="center"/>
    </w:pPr>
    <w:rPr>
      <w:i/>
      <w:iCs/>
      <w:color w:val="404040" w:themeColor="text1" w:themeTint="BF"/>
    </w:rPr>
  </w:style>
  <w:style w:type="character" w:customStyle="1" w:styleId="22">
    <w:name w:val="Цитата 2 Знак"/>
    <w:basedOn w:val="a0"/>
    <w:link w:val="21"/>
    <w:uiPriority w:val="29"/>
    <w:rsid w:val="004D03BC"/>
    <w:rPr>
      <w:i/>
      <w:iCs/>
      <w:color w:val="404040" w:themeColor="text1" w:themeTint="BF"/>
    </w:rPr>
  </w:style>
  <w:style w:type="paragraph" w:styleId="a7">
    <w:name w:val="List Paragraph"/>
    <w:basedOn w:val="a"/>
    <w:uiPriority w:val="34"/>
    <w:qFormat/>
    <w:rsid w:val="004D03BC"/>
    <w:pPr>
      <w:contextualSpacing/>
    </w:pPr>
  </w:style>
  <w:style w:type="character" w:styleId="a8">
    <w:name w:val="Intense Emphasis"/>
    <w:basedOn w:val="a0"/>
    <w:uiPriority w:val="21"/>
    <w:qFormat/>
    <w:rsid w:val="004D03BC"/>
    <w:rPr>
      <w:i/>
      <w:iCs/>
      <w:color w:val="0F4761" w:themeColor="accent1" w:themeShade="BF"/>
    </w:rPr>
  </w:style>
  <w:style w:type="paragraph" w:styleId="a9">
    <w:name w:val="Intense Quote"/>
    <w:basedOn w:val="a"/>
    <w:next w:val="a"/>
    <w:link w:val="aa"/>
    <w:uiPriority w:val="30"/>
    <w:qFormat/>
    <w:rsid w:val="004D0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D03BC"/>
    <w:rPr>
      <w:i/>
      <w:iCs/>
      <w:color w:val="0F4761" w:themeColor="accent1" w:themeShade="BF"/>
    </w:rPr>
  </w:style>
  <w:style w:type="character" w:styleId="ab">
    <w:name w:val="Intense Reference"/>
    <w:basedOn w:val="a0"/>
    <w:uiPriority w:val="32"/>
    <w:qFormat/>
    <w:rsid w:val="004D03BC"/>
    <w:rPr>
      <w:b/>
      <w:bCs/>
      <w:smallCaps/>
      <w:color w:val="0F4761" w:themeColor="accent1" w:themeShade="BF"/>
      <w:spacing w:val="5"/>
    </w:rPr>
  </w:style>
  <w:style w:type="character" w:styleId="ac">
    <w:name w:val="Hyperlink"/>
    <w:basedOn w:val="a0"/>
    <w:uiPriority w:val="99"/>
    <w:unhideWhenUsed/>
    <w:rsid w:val="003A7585"/>
    <w:rPr>
      <w:color w:val="467886" w:themeColor="hyperlink"/>
      <w:u w:val="single"/>
    </w:rPr>
  </w:style>
  <w:style w:type="character" w:styleId="ad">
    <w:name w:val="Unresolved Mention"/>
    <w:basedOn w:val="a0"/>
    <w:uiPriority w:val="99"/>
    <w:semiHidden/>
    <w:unhideWhenUsed/>
    <w:rsid w:val="003A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218264">
      <w:bodyDiv w:val="1"/>
      <w:marLeft w:val="0"/>
      <w:marRight w:val="0"/>
      <w:marTop w:val="0"/>
      <w:marBottom w:val="0"/>
      <w:divBdr>
        <w:top w:val="none" w:sz="0" w:space="0" w:color="auto"/>
        <w:left w:val="none" w:sz="0" w:space="0" w:color="auto"/>
        <w:bottom w:val="none" w:sz="0" w:space="0" w:color="auto"/>
        <w:right w:val="none" w:sz="0" w:space="0" w:color="auto"/>
      </w:divBdr>
    </w:div>
    <w:div w:id="747003212">
      <w:bodyDiv w:val="1"/>
      <w:marLeft w:val="0"/>
      <w:marRight w:val="0"/>
      <w:marTop w:val="0"/>
      <w:marBottom w:val="0"/>
      <w:divBdr>
        <w:top w:val="none" w:sz="0" w:space="0" w:color="auto"/>
        <w:left w:val="none" w:sz="0" w:space="0" w:color="auto"/>
        <w:bottom w:val="none" w:sz="0" w:space="0" w:color="auto"/>
        <w:right w:val="none" w:sz="0" w:space="0" w:color="auto"/>
      </w:divBdr>
    </w:div>
    <w:div w:id="874269528">
      <w:bodyDiv w:val="1"/>
      <w:marLeft w:val="0"/>
      <w:marRight w:val="0"/>
      <w:marTop w:val="0"/>
      <w:marBottom w:val="0"/>
      <w:divBdr>
        <w:top w:val="none" w:sz="0" w:space="0" w:color="auto"/>
        <w:left w:val="none" w:sz="0" w:space="0" w:color="auto"/>
        <w:bottom w:val="none" w:sz="0" w:space="0" w:color="auto"/>
        <w:right w:val="none" w:sz="0" w:space="0" w:color="auto"/>
      </w:divBdr>
    </w:div>
    <w:div w:id="931360108">
      <w:bodyDiv w:val="1"/>
      <w:marLeft w:val="0"/>
      <w:marRight w:val="0"/>
      <w:marTop w:val="0"/>
      <w:marBottom w:val="0"/>
      <w:divBdr>
        <w:top w:val="none" w:sz="0" w:space="0" w:color="auto"/>
        <w:left w:val="none" w:sz="0" w:space="0" w:color="auto"/>
        <w:bottom w:val="none" w:sz="0" w:space="0" w:color="auto"/>
        <w:right w:val="none" w:sz="0" w:space="0" w:color="auto"/>
      </w:divBdr>
    </w:div>
    <w:div w:id="994182414">
      <w:bodyDiv w:val="1"/>
      <w:marLeft w:val="0"/>
      <w:marRight w:val="0"/>
      <w:marTop w:val="0"/>
      <w:marBottom w:val="0"/>
      <w:divBdr>
        <w:top w:val="none" w:sz="0" w:space="0" w:color="auto"/>
        <w:left w:val="none" w:sz="0" w:space="0" w:color="auto"/>
        <w:bottom w:val="none" w:sz="0" w:space="0" w:color="auto"/>
        <w:right w:val="none" w:sz="0" w:space="0" w:color="auto"/>
      </w:divBdr>
    </w:div>
    <w:div w:id="1005785774">
      <w:bodyDiv w:val="1"/>
      <w:marLeft w:val="0"/>
      <w:marRight w:val="0"/>
      <w:marTop w:val="0"/>
      <w:marBottom w:val="0"/>
      <w:divBdr>
        <w:top w:val="none" w:sz="0" w:space="0" w:color="auto"/>
        <w:left w:val="none" w:sz="0" w:space="0" w:color="auto"/>
        <w:bottom w:val="none" w:sz="0" w:space="0" w:color="auto"/>
        <w:right w:val="none" w:sz="0" w:space="0" w:color="auto"/>
      </w:divBdr>
    </w:div>
    <w:div w:id="1325936609">
      <w:bodyDiv w:val="1"/>
      <w:marLeft w:val="0"/>
      <w:marRight w:val="0"/>
      <w:marTop w:val="0"/>
      <w:marBottom w:val="0"/>
      <w:divBdr>
        <w:top w:val="none" w:sz="0" w:space="0" w:color="auto"/>
        <w:left w:val="none" w:sz="0" w:space="0" w:color="auto"/>
        <w:bottom w:val="none" w:sz="0" w:space="0" w:color="auto"/>
        <w:right w:val="none" w:sz="0" w:space="0" w:color="auto"/>
      </w:divBdr>
    </w:div>
    <w:div w:id="1365715025">
      <w:bodyDiv w:val="1"/>
      <w:marLeft w:val="0"/>
      <w:marRight w:val="0"/>
      <w:marTop w:val="0"/>
      <w:marBottom w:val="0"/>
      <w:divBdr>
        <w:top w:val="none" w:sz="0" w:space="0" w:color="auto"/>
        <w:left w:val="none" w:sz="0" w:space="0" w:color="auto"/>
        <w:bottom w:val="none" w:sz="0" w:space="0" w:color="auto"/>
        <w:right w:val="none" w:sz="0" w:space="0" w:color="auto"/>
      </w:divBdr>
    </w:div>
    <w:div w:id="1774520467">
      <w:bodyDiv w:val="1"/>
      <w:marLeft w:val="0"/>
      <w:marRight w:val="0"/>
      <w:marTop w:val="0"/>
      <w:marBottom w:val="0"/>
      <w:divBdr>
        <w:top w:val="none" w:sz="0" w:space="0" w:color="auto"/>
        <w:left w:val="none" w:sz="0" w:space="0" w:color="auto"/>
        <w:bottom w:val="none" w:sz="0" w:space="0" w:color="auto"/>
        <w:right w:val="none" w:sz="0" w:space="0" w:color="auto"/>
      </w:divBdr>
    </w:div>
    <w:div w:id="205758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3288</Words>
  <Characters>18748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Никитина</dc:creator>
  <cp:keywords/>
  <dc:description/>
  <cp:lastModifiedBy>Алена Никитина</cp:lastModifiedBy>
  <cp:revision>2</cp:revision>
  <dcterms:created xsi:type="dcterms:W3CDTF">2026-01-28T16:24:00Z</dcterms:created>
  <dcterms:modified xsi:type="dcterms:W3CDTF">2026-01-28T16:24:00Z</dcterms:modified>
</cp:coreProperties>
</file>